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F3" w:rsidRPr="005D75F3" w:rsidRDefault="00401918" w:rsidP="00401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D75F3">
        <w:rPr>
          <w:rFonts w:ascii="Times New Roman" w:hAnsi="Times New Roman" w:cs="Times New Roman"/>
          <w:b/>
          <w:sz w:val="28"/>
          <w:szCs w:val="28"/>
          <w:u w:val="single"/>
        </w:rPr>
        <w:t>Катехизаторско-просветительские</w:t>
      </w:r>
      <w:proofErr w:type="spellEnd"/>
      <w:r w:rsidRPr="005D7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курсы </w:t>
      </w:r>
    </w:p>
    <w:p w:rsidR="00E51FEC" w:rsidRPr="005D75F3" w:rsidRDefault="00401918" w:rsidP="00401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F3">
        <w:rPr>
          <w:rFonts w:ascii="Times New Roman" w:hAnsi="Times New Roman" w:cs="Times New Roman"/>
          <w:b/>
          <w:sz w:val="28"/>
          <w:szCs w:val="28"/>
        </w:rPr>
        <w:t>для работников храмов и монастырей (продавцы свечных ящиков, уборщицы, церковницы, дежурные по храму и т.д.), преподавателей Воскресных школ,</w:t>
      </w:r>
      <w:r w:rsidR="000D564F">
        <w:rPr>
          <w:rFonts w:ascii="Times New Roman" w:hAnsi="Times New Roman" w:cs="Times New Roman"/>
          <w:b/>
          <w:sz w:val="28"/>
          <w:szCs w:val="28"/>
        </w:rPr>
        <w:t xml:space="preserve"> представителей казачества,</w:t>
      </w:r>
      <w:r w:rsidRPr="005D75F3">
        <w:rPr>
          <w:rFonts w:ascii="Times New Roman" w:hAnsi="Times New Roman" w:cs="Times New Roman"/>
          <w:b/>
          <w:sz w:val="28"/>
          <w:szCs w:val="28"/>
        </w:rPr>
        <w:t xml:space="preserve"> прихожан и для всех интересующихся Прав</w:t>
      </w:r>
      <w:r w:rsidR="000D564F">
        <w:rPr>
          <w:rFonts w:ascii="Times New Roman" w:hAnsi="Times New Roman" w:cs="Times New Roman"/>
          <w:b/>
          <w:sz w:val="28"/>
          <w:szCs w:val="28"/>
        </w:rPr>
        <w:t>ославием  при духовно-просветительском</w:t>
      </w:r>
      <w:r w:rsidRPr="005D75F3">
        <w:rPr>
          <w:rFonts w:ascii="Times New Roman" w:hAnsi="Times New Roman" w:cs="Times New Roman"/>
          <w:b/>
          <w:sz w:val="28"/>
          <w:szCs w:val="28"/>
        </w:rPr>
        <w:t xml:space="preserve"> центре </w:t>
      </w:r>
      <w:proofErr w:type="spellStart"/>
      <w:proofErr w:type="gramStart"/>
      <w:r w:rsidRPr="005D75F3">
        <w:rPr>
          <w:rFonts w:ascii="Times New Roman" w:hAnsi="Times New Roman" w:cs="Times New Roman"/>
          <w:b/>
          <w:sz w:val="28"/>
          <w:szCs w:val="28"/>
        </w:rPr>
        <w:t>Юрьев-Польского</w:t>
      </w:r>
      <w:proofErr w:type="spellEnd"/>
      <w:proofErr w:type="gramEnd"/>
      <w:r w:rsidRPr="005D75F3">
        <w:rPr>
          <w:rFonts w:ascii="Times New Roman" w:hAnsi="Times New Roman" w:cs="Times New Roman"/>
          <w:b/>
          <w:sz w:val="28"/>
          <w:szCs w:val="28"/>
        </w:rPr>
        <w:t xml:space="preserve"> благочиния.</w:t>
      </w:r>
    </w:p>
    <w:p w:rsidR="00401918" w:rsidRDefault="00401918" w:rsidP="00401918"/>
    <w:p w:rsidR="00401918" w:rsidRDefault="00401918" w:rsidP="00401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Настоящие курсы рассчитаны на широкий круг слушателей с целью повышения уровня грамотности в отношении Православия, его содержания и вероучения. Предполагается, что на курсах будут даны основы православного вероучения по следующим направлениям:</w:t>
      </w:r>
    </w:p>
    <w:p w:rsidR="002257A4" w:rsidRPr="002257A4" w:rsidRDefault="002257A4" w:rsidP="002257A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7A4">
        <w:rPr>
          <w:rFonts w:ascii="Times New Roman" w:hAnsi="Times New Roman" w:cs="Times New Roman"/>
          <w:i/>
          <w:sz w:val="24"/>
          <w:szCs w:val="24"/>
          <w:u w:val="single"/>
        </w:rPr>
        <w:t>Основы православного вероучения:</w:t>
      </w:r>
    </w:p>
    <w:p w:rsidR="00401918" w:rsidRDefault="00401918" w:rsidP="004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Библейская история Ветхого и Нового Заветов</w:t>
      </w:r>
    </w:p>
    <w:p w:rsidR="002257A4" w:rsidRDefault="002257A4" w:rsidP="004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Православное вероучение (основное богословие, катехизис)</w:t>
      </w:r>
    </w:p>
    <w:p w:rsidR="002257A4" w:rsidRDefault="002257A4" w:rsidP="004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Церковный устав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Литургика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57A4" w:rsidRDefault="002257A4" w:rsidP="004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Церкви</w:t>
      </w:r>
    </w:p>
    <w:p w:rsidR="002257A4" w:rsidRDefault="002257A4" w:rsidP="004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Церковное искусство</w:t>
      </w:r>
    </w:p>
    <w:p w:rsidR="002257A4" w:rsidRDefault="002257A4" w:rsidP="004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Церковно-славянский язык</w:t>
      </w:r>
    </w:p>
    <w:p w:rsidR="002257A4" w:rsidRPr="002257A4" w:rsidRDefault="002257A4" w:rsidP="002257A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7A4">
        <w:rPr>
          <w:rFonts w:ascii="Times New Roman" w:hAnsi="Times New Roman" w:cs="Times New Roman"/>
          <w:i/>
          <w:sz w:val="24"/>
          <w:szCs w:val="24"/>
          <w:u w:val="single"/>
        </w:rPr>
        <w:t>Катехизическая деятельность:</w:t>
      </w:r>
    </w:p>
    <w:p w:rsidR="002257A4" w:rsidRDefault="002257A4" w:rsidP="00225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ведение катехизической деятельности</w:t>
      </w:r>
    </w:p>
    <w:p w:rsidR="002257A4" w:rsidRDefault="002257A4" w:rsidP="00225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мировых религий</w:t>
      </w:r>
    </w:p>
    <w:p w:rsidR="002257A4" w:rsidRDefault="002257A4" w:rsidP="00225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Сектоведение</w:t>
      </w:r>
      <w:proofErr w:type="spellEnd"/>
    </w:p>
    <w:p w:rsidR="002257A4" w:rsidRDefault="002257A4" w:rsidP="00225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Православная педагогика</w:t>
      </w:r>
    </w:p>
    <w:p w:rsidR="002257A4" w:rsidRDefault="002257A4" w:rsidP="00225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социальной концепции РПЦ</w:t>
      </w:r>
    </w:p>
    <w:p w:rsidR="002257A4" w:rsidRDefault="002257A4" w:rsidP="00225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</w:t>
      </w:r>
    </w:p>
    <w:p w:rsidR="002257A4" w:rsidRDefault="002257A4" w:rsidP="002257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7A4" w:rsidRDefault="002257A4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6E9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слушатели курсов познакомятся</w:t>
      </w:r>
      <w:r w:rsidR="002906E9" w:rsidRPr="0029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906E9" w:rsidRPr="002906E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2906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57A4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257A4">
        <w:rPr>
          <w:rFonts w:ascii="Times New Roman" w:hAnsi="Times New Roman" w:cs="Times New Roman"/>
          <w:sz w:val="24"/>
          <w:szCs w:val="24"/>
        </w:rPr>
        <w:t>основными историческими и наиболее значимыми событиями Ветхозаветной истории</w:t>
      </w:r>
    </w:p>
    <w:p w:rsidR="002257A4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A4">
        <w:rPr>
          <w:rFonts w:ascii="Times New Roman" w:hAnsi="Times New Roman" w:cs="Times New Roman"/>
          <w:sz w:val="24"/>
          <w:szCs w:val="24"/>
        </w:rPr>
        <w:t xml:space="preserve"> историей Нового Завета</w:t>
      </w:r>
    </w:p>
    <w:p w:rsidR="002257A4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A4">
        <w:rPr>
          <w:rFonts w:ascii="Times New Roman" w:hAnsi="Times New Roman" w:cs="Times New Roman"/>
          <w:sz w:val="24"/>
          <w:szCs w:val="24"/>
        </w:rPr>
        <w:t xml:space="preserve"> святоотеческим толкованием событий Библейской истории</w:t>
      </w:r>
    </w:p>
    <w:p w:rsidR="002257A4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A4">
        <w:rPr>
          <w:rFonts w:ascii="Times New Roman" w:hAnsi="Times New Roman" w:cs="Times New Roman"/>
          <w:sz w:val="24"/>
          <w:szCs w:val="24"/>
        </w:rPr>
        <w:t xml:space="preserve"> Священным Преданием</w:t>
      </w:r>
    </w:p>
    <w:p w:rsidR="002257A4" w:rsidRDefault="002257A4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6E9">
        <w:rPr>
          <w:rFonts w:ascii="Times New Roman" w:hAnsi="Times New Roman" w:cs="Times New Roman"/>
          <w:sz w:val="24"/>
          <w:szCs w:val="24"/>
        </w:rPr>
        <w:t xml:space="preserve"> основными положениями православного вероучения и нравственности, православной антропологией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структурой и основным содержанием православного богослужения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событиями истории Вселенской Церкви и Русской Православной Церкви; особенностями церковного искусства, ее видов и жанров в архитектуре и иконописи; особенностями церковно-славянского языка (графические, лексические, грамматические) с целью понимания богослужения и осознанного в нем участия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духовными основами катехизической деятельности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сущностью и структурой, направлениями и формами катехизической деятельности, ее методами и методиками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особенностями ислама, иудаизма и буддизма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основами духовной безопасности (понимание опасной сущности язычества и оккультизма, тоталитарных сект и движений на территории России)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официальной позицией Церкви по различным социальным вопросам</w:t>
      </w:r>
    </w:p>
    <w:p w:rsidR="002906E9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основами церковного протокола (этикета)</w:t>
      </w:r>
    </w:p>
    <w:p w:rsidR="00C12E83" w:rsidRDefault="00C12E83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методами ведения дискуссии</w:t>
      </w:r>
    </w:p>
    <w:p w:rsidR="00C12E83" w:rsidRDefault="00C12E83" w:rsidP="002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основами возрастной и семейной психологии, психологии общения, зависимости.</w:t>
      </w:r>
    </w:p>
    <w:p w:rsidR="00C12E83" w:rsidRDefault="00C12E83" w:rsidP="002257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64F" w:rsidRDefault="000D564F" w:rsidP="00C12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E83" w:rsidRDefault="00C12E83" w:rsidP="00C12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катехизаторско-просветительских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C12E83" w:rsidRDefault="00C12E83" w:rsidP="000D56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E83" w:rsidRDefault="00C12E83" w:rsidP="00C12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E83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56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Юрьев-Польский,</w:t>
      </w:r>
      <w:r w:rsidR="000D56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Авангардский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переулок</w:t>
      </w:r>
      <w:r w:rsidR="000D564F">
        <w:rPr>
          <w:rFonts w:ascii="Times New Roman" w:hAnsi="Times New Roman" w:cs="Times New Roman"/>
          <w:sz w:val="24"/>
          <w:szCs w:val="24"/>
        </w:rPr>
        <w:t xml:space="preserve"> д. 3,                    </w:t>
      </w:r>
      <w:proofErr w:type="spellStart"/>
      <w:r w:rsidR="000D564F">
        <w:rPr>
          <w:rFonts w:ascii="Times New Roman" w:hAnsi="Times New Roman" w:cs="Times New Roman"/>
          <w:sz w:val="24"/>
          <w:szCs w:val="24"/>
        </w:rPr>
        <w:t>Духоно-просветительский</w:t>
      </w:r>
      <w:proofErr w:type="spellEnd"/>
      <w:r w:rsidR="000D5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D5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благочиния </w:t>
      </w:r>
      <w:r w:rsidR="000D5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Владимирской епархии РПЦ</w:t>
      </w:r>
      <w:r w:rsidR="000D564F">
        <w:rPr>
          <w:rFonts w:ascii="Times New Roman" w:hAnsi="Times New Roman" w:cs="Times New Roman"/>
          <w:sz w:val="24"/>
          <w:szCs w:val="24"/>
        </w:rPr>
        <w:t>.</w:t>
      </w:r>
    </w:p>
    <w:p w:rsidR="00C12E83" w:rsidRDefault="00C12E83" w:rsidP="00C12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E83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воскресные дни (согласно расписанию), </w:t>
      </w:r>
      <w:r w:rsidRPr="00C12E83">
        <w:rPr>
          <w:rFonts w:ascii="Times New Roman" w:hAnsi="Times New Roman" w:cs="Times New Roman"/>
          <w:sz w:val="24"/>
          <w:szCs w:val="24"/>
          <w:u w:val="single"/>
        </w:rPr>
        <w:t>17.00- 20.00</w:t>
      </w:r>
    </w:p>
    <w:p w:rsidR="00C12E83" w:rsidRDefault="00C12E83" w:rsidP="00C12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17.00 – 18.20  - 1 лекция</w:t>
      </w:r>
    </w:p>
    <w:p w:rsidR="00C12E83" w:rsidRDefault="00C12E83" w:rsidP="00C12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18.20 – 18.40 – перерыв (чай)</w:t>
      </w:r>
    </w:p>
    <w:p w:rsidR="00C12E83" w:rsidRDefault="00C12E83" w:rsidP="00C12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18.40 – 20.00  - 2 лекция</w:t>
      </w:r>
    </w:p>
    <w:p w:rsidR="00C12E83" w:rsidRPr="000D564F" w:rsidRDefault="00C12E83" w:rsidP="00C12E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2E83" w:rsidRPr="000D564F" w:rsidRDefault="00C12E83" w:rsidP="000D5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564F">
        <w:rPr>
          <w:rFonts w:ascii="Times New Roman" w:hAnsi="Times New Roman" w:cs="Times New Roman"/>
          <w:sz w:val="24"/>
          <w:szCs w:val="24"/>
        </w:rPr>
        <w:t>РАСПИСАНИЕ:</w:t>
      </w:r>
    </w:p>
    <w:p w:rsidR="000D564F" w:rsidRDefault="000D564F" w:rsidP="000D5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5"/>
        <w:gridCol w:w="2731"/>
        <w:gridCol w:w="3820"/>
        <w:gridCol w:w="1925"/>
      </w:tblGrid>
      <w:tr w:rsidR="00730F7C" w:rsidTr="0032166C">
        <w:tc>
          <w:tcPr>
            <w:tcW w:w="1095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31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20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5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730F7C" w:rsidTr="0032166C">
        <w:tc>
          <w:tcPr>
            <w:tcW w:w="1095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731" w:type="dxa"/>
          </w:tcPr>
          <w:p w:rsidR="003F2005" w:rsidRDefault="003F2005" w:rsidP="003F2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вероучение (основное богословие, катехизис)</w:t>
            </w:r>
          </w:p>
          <w:p w:rsidR="003F2005" w:rsidRDefault="003F2005" w:rsidP="003F2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3F2005" w:rsidP="003F20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3F2005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Православной Церкви</w:t>
            </w:r>
            <w:r w:rsidR="00730F7C">
              <w:rPr>
                <w:rFonts w:ascii="Times New Roman" w:hAnsi="Times New Roman" w:cs="Times New Roman"/>
                <w:sz w:val="24"/>
                <w:szCs w:val="24"/>
              </w:rPr>
              <w:t xml:space="preserve"> (Священное Писание и Священное Предание)</w:t>
            </w:r>
          </w:p>
          <w:p w:rsidR="003F2005" w:rsidRDefault="003F2005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5" w:rsidRDefault="003F2005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5" w:rsidRDefault="00F7350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 и человека. Христианская антропология (учение о человеке)</w:t>
            </w:r>
          </w:p>
        </w:tc>
        <w:tc>
          <w:tcPr>
            <w:tcW w:w="1925" w:type="dxa"/>
          </w:tcPr>
          <w:p w:rsidR="003F2005" w:rsidRDefault="00F7350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F7350F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731" w:type="dxa"/>
          </w:tcPr>
          <w:p w:rsidR="00730F7C" w:rsidRDefault="00730F7C" w:rsidP="00730F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730F7C" w:rsidP="00730F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820" w:type="dxa"/>
          </w:tcPr>
          <w:p w:rsidR="003F2005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Грехопадение прародителей и его последствия.</w:t>
            </w:r>
          </w:p>
          <w:p w:rsidR="00730F7C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7C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психологии, как науки</w:t>
            </w:r>
          </w:p>
        </w:tc>
        <w:tc>
          <w:tcPr>
            <w:tcW w:w="1925" w:type="dxa"/>
          </w:tcPr>
          <w:p w:rsidR="003F2005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</w:p>
          <w:p w:rsidR="00730F7C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– </w:t>
            </w:r>
            <w:r w:rsidRPr="00A06E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ЮП благочиния, </w:t>
            </w:r>
            <w:proofErr w:type="spell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клинич</w:t>
            </w:r>
            <w:proofErr w:type="gram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730F7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0F7C" w:rsidRDefault="00730F7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31" w:type="dxa"/>
          </w:tcPr>
          <w:p w:rsidR="003F2005" w:rsidRDefault="00730F7C" w:rsidP="00730F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Церкви</w:t>
            </w: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3820" w:type="dxa"/>
          </w:tcPr>
          <w:p w:rsidR="003F2005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христианской Церкви. Гонения на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5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Внутренняя жизнь христианской Церкви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5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P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церковно-славянского языка. Азбука. Графические особенности церковно-славянского языка.</w:t>
            </w:r>
          </w:p>
        </w:tc>
        <w:tc>
          <w:tcPr>
            <w:tcW w:w="1925" w:type="dxa"/>
          </w:tcPr>
          <w:p w:rsidR="003F2005" w:rsidRDefault="00755C3F" w:rsidP="00C12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 Афанасий (Селичев)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Михайло-Архангельского </w:t>
            </w:r>
            <w:proofErr w:type="spellStart"/>
            <w:proofErr w:type="gramStart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м-ря</w:t>
            </w:r>
            <w:proofErr w:type="spellEnd"/>
            <w:proofErr w:type="gramEnd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 ЮП</w:t>
            </w:r>
          </w:p>
          <w:p w:rsidR="00755C3F" w:rsidRP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Максим Сидоров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клирик Свято-Покровского храма ЮП</w:t>
            </w:r>
          </w:p>
        </w:tc>
      </w:tr>
      <w:tr w:rsidR="00730F7C" w:rsidTr="0032166C">
        <w:tc>
          <w:tcPr>
            <w:tcW w:w="1095" w:type="dxa"/>
          </w:tcPr>
          <w:p w:rsidR="003F2005" w:rsidRDefault="00755C3F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5C3F" w:rsidRDefault="00755C3F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31" w:type="dxa"/>
          </w:tcPr>
          <w:p w:rsidR="003F2005" w:rsidRDefault="00755C3F" w:rsidP="00755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606191" w:rsidRDefault="00606191" w:rsidP="00606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91" w:rsidRDefault="00606191" w:rsidP="0060619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вероучение (основное богословие, катехизис)</w:t>
            </w:r>
          </w:p>
          <w:p w:rsidR="00606191" w:rsidRDefault="00606191" w:rsidP="006061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606191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Каин и Авель. Ной и всемирный потоп. Вавилонское столпотворение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антипятидесятница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191" w:rsidRDefault="00606191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Боге и Его бытии. Учение о свойствах Божиих. Разум Божий и его свойства. Воля Божия и ее свойства.</w:t>
            </w:r>
          </w:p>
        </w:tc>
        <w:tc>
          <w:tcPr>
            <w:tcW w:w="1925" w:type="dxa"/>
          </w:tcPr>
          <w:p w:rsidR="003F2005" w:rsidRDefault="00606191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606191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марта</w:t>
            </w:r>
          </w:p>
        </w:tc>
        <w:tc>
          <w:tcPr>
            <w:tcW w:w="2731" w:type="dxa"/>
          </w:tcPr>
          <w:p w:rsidR="00606191" w:rsidRDefault="00606191" w:rsidP="0060619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Церковный устав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E26" w:rsidRDefault="00A06E26" w:rsidP="00A0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3813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3F2005" w:rsidRDefault="003F2005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церковного устава. Понятие о православном богослужении.</w:t>
            </w: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1925" w:type="dxa"/>
          </w:tcPr>
          <w:p w:rsidR="003F2005" w:rsidRPr="003813EB" w:rsidRDefault="003813EB" w:rsidP="00C12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Сергий Соловьев – </w:t>
            </w:r>
            <w:r w:rsidRPr="003813EB">
              <w:rPr>
                <w:rFonts w:ascii="Times New Roman" w:hAnsi="Times New Roman" w:cs="Times New Roman"/>
                <w:sz w:val="20"/>
                <w:szCs w:val="20"/>
              </w:rPr>
              <w:t>благочинный ЮП округа</w:t>
            </w: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– </w:t>
            </w:r>
            <w:r w:rsidRPr="00A06E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ЮП благочиния, </w:t>
            </w:r>
            <w:proofErr w:type="spell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клинич</w:t>
            </w:r>
            <w:proofErr w:type="gram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A06E26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731" w:type="dxa"/>
          </w:tcPr>
          <w:p w:rsidR="00A06E26" w:rsidRDefault="00A06E26" w:rsidP="00A06E2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Церкви</w:t>
            </w:r>
          </w:p>
          <w:p w:rsidR="003F2005" w:rsidRDefault="003F2005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3820" w:type="dxa"/>
          </w:tcPr>
          <w:p w:rsidR="003F2005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Вселенских соборов</w:t>
            </w: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букв церковно-славянского языка (фонетические особенности). Особенности богослужебного чтения.</w:t>
            </w:r>
          </w:p>
        </w:tc>
        <w:tc>
          <w:tcPr>
            <w:tcW w:w="1925" w:type="dxa"/>
          </w:tcPr>
          <w:p w:rsidR="00A06E26" w:rsidRDefault="00A06E26" w:rsidP="00A06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 Афанасий (Селичев)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Михайло-Архангельского </w:t>
            </w:r>
            <w:proofErr w:type="spellStart"/>
            <w:proofErr w:type="gramStart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м-ря</w:t>
            </w:r>
            <w:proofErr w:type="spellEnd"/>
            <w:proofErr w:type="gramEnd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 ЮП</w:t>
            </w:r>
          </w:p>
          <w:p w:rsidR="00A06E26" w:rsidRDefault="00A06E26" w:rsidP="00A0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5" w:rsidRDefault="00A06E26" w:rsidP="00A0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Максим Сидоров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клирик Свято-Покровского храма ЮП</w:t>
            </w:r>
          </w:p>
        </w:tc>
      </w:tr>
      <w:tr w:rsidR="00730F7C" w:rsidTr="0032166C">
        <w:tc>
          <w:tcPr>
            <w:tcW w:w="1095" w:type="dxa"/>
          </w:tcPr>
          <w:p w:rsidR="003F2005" w:rsidRDefault="00A06E26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06E26" w:rsidRDefault="00A06E26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31" w:type="dxa"/>
          </w:tcPr>
          <w:p w:rsidR="00FB3DD8" w:rsidRDefault="00FB3DD8" w:rsidP="00FB3D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FB3DD8" w:rsidP="00FB3D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3820" w:type="dxa"/>
          </w:tcPr>
          <w:p w:rsidR="003F2005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Патриархальный период Ветхого Завета (Авраам, Исаак, Иаков и Иосиф)</w:t>
            </w:r>
          </w:p>
          <w:p w:rsidR="00FB3DD8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Ветхого завета. Происхождение христианской базилики. Особенности храмовой архитектуры Востока и Запада.</w:t>
            </w:r>
          </w:p>
        </w:tc>
        <w:tc>
          <w:tcPr>
            <w:tcW w:w="1925" w:type="dxa"/>
          </w:tcPr>
          <w:p w:rsidR="003F2005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FB3DD8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731" w:type="dxa"/>
          </w:tcPr>
          <w:p w:rsidR="00FB3DD8" w:rsidRDefault="00FB3DD8" w:rsidP="00FB3D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3F2005" w:rsidP="00FB3DD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D8" w:rsidRDefault="00FB3DD8" w:rsidP="00FB3DD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D8" w:rsidRDefault="00FB3DD8" w:rsidP="00FB3D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мировых религий</w:t>
            </w:r>
          </w:p>
          <w:p w:rsidR="00FB3DD8" w:rsidRDefault="00FB3DD8" w:rsidP="00FB3DD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Пророк Моисей и исход евреев из Египта. Установление Пасхи.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Сороколетнее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странствование евреев в пустыне.</w:t>
            </w:r>
          </w:p>
          <w:p w:rsidR="00FB3DD8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религии. Религия и ее принципы. Нерелигиозные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псевдорелигиозные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мысли. Классификация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13EB">
              <w:rPr>
                <w:rFonts w:ascii="Times New Roman" w:hAnsi="Times New Roman" w:cs="Times New Roman"/>
                <w:sz w:val="24"/>
                <w:szCs w:val="24"/>
              </w:rPr>
              <w:t>ифференцированность</w:t>
            </w:r>
            <w:proofErr w:type="spellEnd"/>
            <w:r w:rsidR="003813E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3EB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религии.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3F2005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3813EB" w:rsidTr="0032166C">
        <w:tc>
          <w:tcPr>
            <w:tcW w:w="1095" w:type="dxa"/>
          </w:tcPr>
          <w:p w:rsidR="003813EB" w:rsidRDefault="003813EB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731" w:type="dxa"/>
          </w:tcPr>
          <w:p w:rsidR="003813EB" w:rsidRDefault="003813EB" w:rsidP="003813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Церковный устав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13EB" w:rsidRDefault="003813EB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</w:p>
          <w:p w:rsidR="003813EB" w:rsidRDefault="003813EB" w:rsidP="003813E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изъяснение церковных служб. Суточный,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седмичный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годовой круги богослужения.</w:t>
            </w: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секте. Ереси и секты первых веков. Тоталитарные секты и их особенности.</w:t>
            </w:r>
          </w:p>
          <w:p w:rsidR="000D564F" w:rsidRDefault="000D564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4F" w:rsidRDefault="000D564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813EB" w:rsidRPr="003813EB" w:rsidRDefault="003813EB" w:rsidP="003813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Сергий Соловьев – </w:t>
            </w:r>
            <w:r w:rsidRPr="003813EB">
              <w:rPr>
                <w:rFonts w:ascii="Times New Roman" w:hAnsi="Times New Roman" w:cs="Times New Roman"/>
                <w:sz w:val="20"/>
                <w:szCs w:val="20"/>
              </w:rPr>
              <w:t>благочинный ЮП округа</w:t>
            </w: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EB" w:rsidTr="0032166C">
        <w:tc>
          <w:tcPr>
            <w:tcW w:w="1095" w:type="dxa"/>
          </w:tcPr>
          <w:p w:rsidR="003813EB" w:rsidRDefault="003813EB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3813EB" w:rsidRDefault="003813EB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31" w:type="dxa"/>
          </w:tcPr>
          <w:p w:rsidR="003813EB" w:rsidRDefault="00352FD7" w:rsidP="00352F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  <w:p w:rsidR="00352FD7" w:rsidRDefault="00352FD7" w:rsidP="0035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D7" w:rsidRDefault="00352FD7" w:rsidP="00352F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820" w:type="dxa"/>
          </w:tcPr>
          <w:p w:rsidR="003813EB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педагогике. Педагогика и ее принципы.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Детоводительство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Христу.</w:t>
            </w:r>
          </w:p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психология. Умение 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дисскусию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3813EB" w:rsidRDefault="00352FD7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– </w:t>
            </w:r>
            <w:r w:rsidRPr="00A06E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ЮП благочиния, </w:t>
            </w:r>
            <w:proofErr w:type="spell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клинич</w:t>
            </w:r>
            <w:proofErr w:type="gram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proofErr w:type="spellEnd"/>
          </w:p>
        </w:tc>
      </w:tr>
      <w:tr w:rsidR="00352FD7" w:rsidTr="0032166C">
        <w:tc>
          <w:tcPr>
            <w:tcW w:w="1095" w:type="dxa"/>
          </w:tcPr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31" w:type="dxa"/>
          </w:tcPr>
          <w:p w:rsidR="00352FD7" w:rsidRDefault="00352FD7" w:rsidP="00352FD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вероучение (основное богословие, катехизис)</w:t>
            </w:r>
          </w:p>
          <w:p w:rsidR="00352FD7" w:rsidRDefault="00352FD7" w:rsidP="00352FD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52FD7" w:rsidRDefault="00352FD7" w:rsidP="00352FD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Боге Троичном в Лицах. Божество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единосущие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Святой Троицы. Личные свойства Лиц Святой Троицы.</w:t>
            </w:r>
          </w:p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очерк книг Левит,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Второзаконие. Основные содержательные и законодательные линии этих книг.</w:t>
            </w:r>
          </w:p>
        </w:tc>
        <w:tc>
          <w:tcPr>
            <w:tcW w:w="1925" w:type="dxa"/>
          </w:tcPr>
          <w:p w:rsidR="00352FD7" w:rsidRDefault="00352FD7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352FD7" w:rsidTr="0032166C">
        <w:tc>
          <w:tcPr>
            <w:tcW w:w="1095" w:type="dxa"/>
          </w:tcPr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31" w:type="dxa"/>
          </w:tcPr>
          <w:p w:rsidR="00352FD7" w:rsidRDefault="00352FD7" w:rsidP="00352FD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Церкви</w:t>
            </w: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Православной Церкви</w:t>
            </w:r>
          </w:p>
          <w:p w:rsidR="00352FD7" w:rsidRDefault="00352FD7" w:rsidP="00352FD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эпоху Константина Великого. Христианская жизнь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2166C">
              <w:rPr>
                <w:rFonts w:ascii="Times New Roman" w:hAnsi="Times New Roman" w:cs="Times New Roman"/>
                <w:sz w:val="24"/>
                <w:szCs w:val="24"/>
              </w:rPr>
              <w:t xml:space="preserve"> веках. </w:t>
            </w: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P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 на Руси до 988 г. Крещение Руси при князе Владимире. Киевский период.</w:t>
            </w:r>
          </w:p>
        </w:tc>
        <w:tc>
          <w:tcPr>
            <w:tcW w:w="1925" w:type="dxa"/>
          </w:tcPr>
          <w:p w:rsidR="0032166C" w:rsidRDefault="0032166C" w:rsidP="003216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 Афанасий (Селичев)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Михайло-Архангельского </w:t>
            </w:r>
            <w:proofErr w:type="spellStart"/>
            <w:proofErr w:type="gramStart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м-ря</w:t>
            </w:r>
            <w:proofErr w:type="spellEnd"/>
            <w:proofErr w:type="gramEnd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 ЮП</w:t>
            </w:r>
          </w:p>
          <w:p w:rsidR="00352FD7" w:rsidRDefault="00352FD7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6C" w:rsidTr="0032166C">
        <w:tc>
          <w:tcPr>
            <w:tcW w:w="1095" w:type="dxa"/>
          </w:tcPr>
          <w:p w:rsidR="0032166C" w:rsidRDefault="0032166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32166C" w:rsidRDefault="0032166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2166C" w:rsidRDefault="0032166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2166C" w:rsidRDefault="0032166C" w:rsidP="003216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2166C" w:rsidRDefault="0032166C" w:rsidP="003216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3820" w:type="dxa"/>
          </w:tcPr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Иисуса Навина. Период Судей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Иконопись. Греческая и византийская церковная живопись. Богословие иконы.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Иконопочитание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Православии.</w:t>
            </w:r>
          </w:p>
        </w:tc>
        <w:tc>
          <w:tcPr>
            <w:tcW w:w="1925" w:type="dxa"/>
          </w:tcPr>
          <w:p w:rsidR="0032166C" w:rsidRDefault="0032166C" w:rsidP="0001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</w:tbl>
    <w:p w:rsidR="00C12E83" w:rsidRDefault="00C12E83" w:rsidP="00C12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6E9" w:rsidRPr="00401918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06E9" w:rsidRPr="00401918" w:rsidSect="00E5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144"/>
    <w:multiLevelType w:val="hybridMultilevel"/>
    <w:tmpl w:val="8DF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5B2"/>
    <w:multiLevelType w:val="hybridMultilevel"/>
    <w:tmpl w:val="9246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9D5"/>
    <w:multiLevelType w:val="hybridMultilevel"/>
    <w:tmpl w:val="31D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873"/>
    <w:multiLevelType w:val="hybridMultilevel"/>
    <w:tmpl w:val="7F7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1FB4"/>
    <w:multiLevelType w:val="hybridMultilevel"/>
    <w:tmpl w:val="C23A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7122"/>
    <w:multiLevelType w:val="hybridMultilevel"/>
    <w:tmpl w:val="E0F6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5D"/>
    <w:multiLevelType w:val="hybridMultilevel"/>
    <w:tmpl w:val="624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62DA"/>
    <w:multiLevelType w:val="hybridMultilevel"/>
    <w:tmpl w:val="2724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3918"/>
    <w:multiLevelType w:val="hybridMultilevel"/>
    <w:tmpl w:val="EBE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2BCD"/>
    <w:multiLevelType w:val="hybridMultilevel"/>
    <w:tmpl w:val="40D2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999"/>
    <w:multiLevelType w:val="hybridMultilevel"/>
    <w:tmpl w:val="90BC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304D"/>
    <w:multiLevelType w:val="hybridMultilevel"/>
    <w:tmpl w:val="052C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5AC6"/>
    <w:multiLevelType w:val="hybridMultilevel"/>
    <w:tmpl w:val="C95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79B5"/>
    <w:multiLevelType w:val="hybridMultilevel"/>
    <w:tmpl w:val="08D2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58BA"/>
    <w:multiLevelType w:val="hybridMultilevel"/>
    <w:tmpl w:val="B97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43E1C"/>
    <w:multiLevelType w:val="hybridMultilevel"/>
    <w:tmpl w:val="ABC4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0CD1"/>
    <w:multiLevelType w:val="hybridMultilevel"/>
    <w:tmpl w:val="656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629F1"/>
    <w:multiLevelType w:val="hybridMultilevel"/>
    <w:tmpl w:val="A95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80226"/>
    <w:multiLevelType w:val="hybridMultilevel"/>
    <w:tmpl w:val="025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B62BB"/>
    <w:multiLevelType w:val="hybridMultilevel"/>
    <w:tmpl w:val="190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63B45"/>
    <w:multiLevelType w:val="hybridMultilevel"/>
    <w:tmpl w:val="3958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84B50"/>
    <w:multiLevelType w:val="hybridMultilevel"/>
    <w:tmpl w:val="B532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C5FB6"/>
    <w:multiLevelType w:val="hybridMultilevel"/>
    <w:tmpl w:val="CEF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97C"/>
    <w:multiLevelType w:val="hybridMultilevel"/>
    <w:tmpl w:val="266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3"/>
  </w:num>
  <w:num w:numId="8">
    <w:abstractNumId w:val="1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16"/>
  </w:num>
  <w:num w:numId="19">
    <w:abstractNumId w:val="22"/>
  </w:num>
  <w:num w:numId="20">
    <w:abstractNumId w:val="14"/>
  </w:num>
  <w:num w:numId="21">
    <w:abstractNumId w:val="9"/>
  </w:num>
  <w:num w:numId="22">
    <w:abstractNumId w:val="21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18"/>
    <w:rsid w:val="000D564F"/>
    <w:rsid w:val="002257A4"/>
    <w:rsid w:val="002906E9"/>
    <w:rsid w:val="0032166C"/>
    <w:rsid w:val="00352FD7"/>
    <w:rsid w:val="003813EB"/>
    <w:rsid w:val="003F2005"/>
    <w:rsid w:val="00401918"/>
    <w:rsid w:val="005D75F3"/>
    <w:rsid w:val="00606191"/>
    <w:rsid w:val="00730F7C"/>
    <w:rsid w:val="00755C3F"/>
    <w:rsid w:val="00A06E26"/>
    <w:rsid w:val="00C12E83"/>
    <w:rsid w:val="00E51FEC"/>
    <w:rsid w:val="00F30481"/>
    <w:rsid w:val="00F34FDD"/>
    <w:rsid w:val="00F7350F"/>
    <w:rsid w:val="00FB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18"/>
    <w:pPr>
      <w:spacing w:after="0" w:line="240" w:lineRule="auto"/>
    </w:pPr>
  </w:style>
  <w:style w:type="table" w:styleId="a4">
    <w:name w:val="Table Grid"/>
    <w:basedOn w:val="a1"/>
    <w:uiPriority w:val="59"/>
    <w:rsid w:val="003F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</cp:lastModifiedBy>
  <cp:revision>3</cp:revision>
  <dcterms:created xsi:type="dcterms:W3CDTF">2013-01-28T14:52:00Z</dcterms:created>
  <dcterms:modified xsi:type="dcterms:W3CDTF">2013-02-02T11:39:00Z</dcterms:modified>
</cp:coreProperties>
</file>